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№1733-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false"/>
        <w:bidi w:val="0"/>
        <w:ind w:left="-17" w:right="4309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Про дострокове припинення гр. Ахапкіній О. В.                     договору оренди земельної ділянки для        городництва, що розташована на території                       Зміївської міської ради</w:t>
      </w:r>
    </w:p>
    <w:p>
      <w:pPr>
        <w:pStyle w:val="Normal"/>
        <w:widowControl/>
        <w:numPr>
          <w:ilvl w:val="0"/>
          <w:numId w:val="0"/>
        </w:numPr>
        <w:shd w:val="clear" w:fill="FFFFFF"/>
        <w:suppressAutoHyphens w:val="false"/>
        <w:ind w:left="720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Ахапкіної Олени Вікторівни,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про припинення договору оренди земельної ділянки для городництва, що розташована на території Зміївської міської ради, укладеного 26 березня 2010 року, враховуючи інформацію з Державного реєстру речових прав на нерухоме майно за №262062741, керуючись ст. 12, 120,141 Земельного кодексу України, ст. 31 Закону України «Про оренду землі»,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numPr>
          <w:ilvl w:val="0"/>
          <w:numId w:val="0"/>
        </w:numPr>
        <w:shd w:val="clear" w:fill="FFFFFF"/>
        <w:suppressAutoHyphens w:val="false"/>
        <w:ind w:left="720" w:hanging="0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numPr>
          <w:ilvl w:val="0"/>
          <w:numId w:val="0"/>
        </w:numPr>
        <w:shd w:val="clear" w:fill="FFFFFF"/>
        <w:suppressAutoHyphens w:val="false"/>
        <w:ind w:left="720" w:hanging="0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      </w:t>
      </w:r>
      <w:r>
        <w:rPr>
          <w:rFonts w:eastAsia="Times New Roman" w:cs="Times New Roman"/>
          <w:color w:val="000000"/>
          <w:lang w:val="uk-UA" w:bidi="ar-SA"/>
        </w:rPr>
        <w:t xml:space="preserve">1. Припинити гр. Ахапкіній Олені Вікторівні,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договір оренди земельної ділянки для городництва, площею 25.0000 га, кадастровий номер 6321786000:02:000:0138, що розташована на території Зміївської міської ради, укладеного 16 березня 2010 року та зареєстрованого у Зміївському районному відділі Харківської регіональної філії ДП “Центр державного земельного кадастру”, про що у Державному реєстрі земель вчинено запис від 26 березня 2010 року за №041069100005, в зв</w:t>
      </w:r>
      <w:r>
        <w:rPr>
          <w:rFonts w:eastAsia="Times New Roman" w:cs="Times New Roman"/>
          <w:color w:val="000000"/>
          <w:lang w:val="en-US" w:bidi="ar-SA"/>
        </w:rPr>
        <w:t>'</w:t>
      </w:r>
      <w:r>
        <w:rPr>
          <w:rFonts w:eastAsia="Times New Roman" w:cs="Times New Roman"/>
          <w:color w:val="000000"/>
          <w:lang w:val="uk-UA" w:bidi="ar-SA"/>
        </w:rPr>
        <w:t>язку з добровільною відмовою.</w:t>
      </w:r>
    </w:p>
    <w:p>
      <w:pPr>
        <w:pStyle w:val="Normal"/>
        <w:widowControl/>
        <w:numPr>
          <w:ilvl w:val="0"/>
          <w:numId w:val="0"/>
        </w:numPr>
        <w:shd w:val="clear" w:fill="FFFFFF"/>
        <w:suppressAutoHyphens w:val="false"/>
        <w:ind w:left="720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  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   </w:t>
      </w:r>
      <w:r>
        <w:rPr>
          <w:rFonts w:eastAsia="Times New Roman" w:cs="Times New Roman"/>
          <w:color w:val="000000"/>
          <w:lang w:val="uk-UA" w:bidi="ar-SA"/>
        </w:rPr>
        <w:t xml:space="preserve">2.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                       містобудування, будівництва, розвитку інфраструктури, земельних відносин,                            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suppressAutoHyphens w:val="false"/>
        <w:bidi w:val="0"/>
        <w:ind w:left="-17" w:right="4479" w:hanging="0"/>
        <w:jc w:val="both"/>
        <w:textAlignment w:val="baseline"/>
        <w:rPr>
          <w:rStyle w:val="Style11"/>
          <w:rFonts w:ascii="Times New Roman" w:hAnsi="Times New Roman"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ar-SA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Application>LibreOffice/5.1.6.2$Linux_X86_64 LibreOffice_project/10m0$Build-2</Application>
  <Pages>1</Pages>
  <Words>221</Words>
  <Characters>1435</Characters>
  <CharactersWithSpaces>1924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2021-11-22T08:22:42Z</cp:lastPrinted>
  <dcterms:modified xsi:type="dcterms:W3CDTF">2021-11-30T09:17:50Z</dcterms:modified>
  <cp:revision>155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